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AD8A2">
      <w:pPr>
        <w:pStyle w:val="2"/>
      </w:pPr>
      <w:bookmarkStart w:id="0" w:name="_GoBack"/>
      <w:bookmarkEnd w:id="0"/>
      <w:r>
        <w:t>ПРОЕКТ</w:t>
      </w:r>
    </w:p>
    <w:p w14:paraId="5FC59B3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3AE14B9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РЕЗОЛЮЦИЯ</w:t>
      </w:r>
    </w:p>
    <w:p w14:paraId="701D2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августовского совещания работников образования Тоджинского кожууна Республики Тыва </w:t>
      </w:r>
    </w:p>
    <w:p w14:paraId="2A5925F4">
      <w:pPr>
        <w:jc w:val="center"/>
        <w:rPr>
          <w:b/>
          <w:sz w:val="28"/>
          <w:szCs w:val="28"/>
        </w:rPr>
      </w:pPr>
    </w:p>
    <w:p w14:paraId="3911C8E6">
      <w:pPr>
        <w:shd w:val="clear" w:color="auto" w:fill="FFFFFF"/>
        <w:tabs>
          <w:tab w:val="left" w:pos="6379"/>
        </w:tabs>
        <w:ind w:left="284" w:firstLine="850"/>
        <w:jc w:val="center"/>
        <w:rPr>
          <w:rStyle w:val="14"/>
          <w:rFonts w:eastAsia="Arial Unicode MS"/>
          <w:b/>
        </w:rPr>
      </w:pPr>
      <w:r>
        <w:rPr>
          <w:rStyle w:val="14"/>
          <w:rFonts w:eastAsia="Arial Unicode MS"/>
          <w:b/>
        </w:rPr>
        <w:t>«ВЕКТОРЫ РАЗВИТИЯ ОБРАЗОВАНИЯ ТОДЖИНСКОГО КОЖУУНА: ПУТИ И РЕШЕНИЯ»</w:t>
      </w:r>
    </w:p>
    <w:p w14:paraId="7A54EF6D">
      <w:pPr>
        <w:shd w:val="clear" w:color="auto" w:fill="FFFFFF"/>
        <w:tabs>
          <w:tab w:val="left" w:pos="6379"/>
        </w:tabs>
        <w:ind w:left="284" w:firstLine="850"/>
        <w:jc w:val="center"/>
        <w:rPr>
          <w:spacing w:val="-2"/>
          <w:sz w:val="28"/>
          <w:szCs w:val="28"/>
        </w:rPr>
      </w:pPr>
    </w:p>
    <w:p w14:paraId="27721A91">
      <w:pPr>
        <w:shd w:val="clear" w:color="auto" w:fill="FFFFFF"/>
        <w:tabs>
          <w:tab w:val="left" w:pos="6379"/>
        </w:tabs>
        <w:ind w:left="284" w:firstLine="850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С.Тоора-Хем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«29» августа 2025 г.</w:t>
      </w:r>
    </w:p>
    <w:p w14:paraId="5F71EACA">
      <w:pPr>
        <w:shd w:val="clear" w:color="auto" w:fill="FFFFFF"/>
        <w:tabs>
          <w:tab w:val="left" w:pos="6379"/>
        </w:tabs>
        <w:ind w:left="284" w:firstLine="850"/>
        <w:rPr>
          <w:spacing w:val="-4"/>
          <w:sz w:val="28"/>
          <w:szCs w:val="28"/>
        </w:rPr>
      </w:pPr>
    </w:p>
    <w:p w14:paraId="3049377A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Августовское совещание работников образования Тоджинского кожууна (далее - Педсовет) проводится </w:t>
      </w:r>
      <w:r>
        <w:rPr>
          <w:sz w:val="28"/>
          <w:szCs w:val="28"/>
          <w:lang w:val="tt-RU"/>
        </w:rPr>
        <w:t xml:space="preserve">для </w:t>
      </w:r>
      <w:r>
        <w:rPr>
          <w:sz w:val="28"/>
          <w:szCs w:val="28"/>
        </w:rPr>
        <w:t xml:space="preserve">формирования общих подходов к управлению системой образования, обеспечения открытости образовательного процесса, повышения эффективности в работе по развитию </w:t>
      </w:r>
      <w:r>
        <w:rPr>
          <w:sz w:val="28"/>
          <w:szCs w:val="28"/>
          <w:lang w:val="tt-RU"/>
        </w:rPr>
        <w:t>кожуунной</w:t>
      </w:r>
      <w:r>
        <w:rPr>
          <w:sz w:val="28"/>
          <w:szCs w:val="28"/>
        </w:rPr>
        <w:t xml:space="preserve"> системы образования.</w:t>
      </w:r>
    </w:p>
    <w:p w14:paraId="03E212F9">
      <w:pPr>
        <w:pStyle w:val="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августовского совещания приняли участие: Глава </w:t>
      </w:r>
      <w:r>
        <w:rPr>
          <w:spacing w:val="-1"/>
          <w:sz w:val="28"/>
          <w:szCs w:val="28"/>
        </w:rPr>
        <w:t xml:space="preserve">– Председатель Хурала  </w:t>
      </w:r>
      <w:r>
        <w:rPr>
          <w:sz w:val="28"/>
          <w:szCs w:val="28"/>
        </w:rPr>
        <w:t>представителей Тоджинского кожууна Шырап В.Ч., председатель администрации Тоджинского кожууна Чыргалан А.А. и другие руководители органов государственной и муниципальной власти, руководители и педагогические работники образовательных организаций всех уровней, представители профсоюза работников образования и родительской общественности, педагогические работники из 13 муниципальных образовательных организхаций. Общее количество участников пленарного заседания составило 200 чел., участников площадок 200 чел.</w:t>
      </w:r>
    </w:p>
    <w:p w14:paraId="12FE9128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val="tt-RU" w:eastAsia="en-US"/>
        </w:rPr>
      </w:pPr>
      <w:r>
        <w:rPr>
          <w:color w:val="000000" w:themeColor="text1"/>
          <w:sz w:val="28"/>
          <w:szCs w:val="28"/>
        </w:rPr>
        <w:t>В ходе работы площадок состоялось открытое обсуждение вопросов п</w:t>
      </w:r>
      <w:r>
        <w:rPr>
          <w:rFonts w:eastAsia="Calibri"/>
          <w:sz w:val="28"/>
          <w:szCs w:val="28"/>
          <w:lang w:val="tt-RU" w:eastAsia="en-US"/>
        </w:rPr>
        <w:t>овышения качества образования в рамках региональной программы перспективного развития системы образования Республики Тыва, государственной политики в сфере воспитания Российской Федерации, роли семьи и гражданского общества в духовно-нравственном воспитании подрастающего поколения,</w:t>
      </w:r>
      <w:r>
        <w:rPr>
          <w:sz w:val="28"/>
          <w:szCs w:val="28"/>
        </w:rPr>
        <w:t xml:space="preserve"> направлений психолого-педагогического сопровождения образовательного процесса, в том числе работа с детьми с ОВЗ и с инвалидностью в новом учебном году,</w:t>
      </w:r>
      <w:r>
        <w:rPr>
          <w:rFonts w:eastAsia="Calibri"/>
          <w:sz w:val="28"/>
          <w:szCs w:val="28"/>
        </w:rPr>
        <w:t xml:space="preserve"> р</w:t>
      </w:r>
      <w:r>
        <w:rPr>
          <w:rFonts w:eastAsia="Calibri"/>
          <w:sz w:val="28"/>
          <w:szCs w:val="28"/>
          <w:lang w:val="tt-RU" w:eastAsia="en-US"/>
        </w:rPr>
        <w:t>еализации единой модели профориентации в школе,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tt-RU" w:eastAsia="en-US"/>
        </w:rPr>
        <w:t>совершенствования межведомственного взаимодействия субъектов профилактики,</w:t>
      </w:r>
      <w:r>
        <w:rPr>
          <w:sz w:val="28"/>
          <w:szCs w:val="28"/>
        </w:rPr>
        <w:t xml:space="preserve"> э</w:t>
      </w:r>
      <w:r>
        <w:rPr>
          <w:rFonts w:eastAsia="Calibri"/>
          <w:sz w:val="28"/>
          <w:szCs w:val="28"/>
          <w:lang w:val="tt-RU" w:eastAsia="en-US"/>
        </w:rPr>
        <w:t>тнокультурного содержания регионального образования как системы знаний национально-культурных и социально-исторических ценностей,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tt-RU" w:eastAsia="en-US"/>
        </w:rPr>
        <w:t>выполнения требований законодательства об образовании в части снижения бюрократической нагрузки на педагогических работников, введения и преподавания нового учебного курса «История нашего края. Тува»,</w:t>
      </w:r>
      <w:r>
        <w:rPr>
          <w:sz w:val="28"/>
          <w:szCs w:val="28"/>
        </w:rPr>
        <w:t xml:space="preserve"> сопровождения профессионального роста п</w:t>
      </w:r>
      <w:r>
        <w:rPr>
          <w:rFonts w:eastAsia="Calibri"/>
          <w:sz w:val="28"/>
          <w:szCs w:val="28"/>
          <w:lang w:val="tt-RU" w:eastAsia="en-US"/>
        </w:rPr>
        <w:t>едагогических кадров, трудоустройство выпускников как показатель качества образования системы профессионального образования</w:t>
      </w:r>
    </w:p>
    <w:p w14:paraId="4B1375E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совещания констатируют, что за последние годы в кожууне осуществляются серьезные вложения в инфраструктуру сферы образования, начато строительство нового детского сада, проведены капитальные ремонты школ, обновляется инфраструктура, позволяющая детям развиваться, продолжается активная работа над укреплением единого образовательного пространства.</w:t>
      </w:r>
    </w:p>
    <w:p w14:paraId="44A039D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Обсудив вопросы стратегии развития региональной системы образования участники совещания выработали следующие рекомендации на 2025/ 26 учебный год:</w:t>
      </w:r>
    </w:p>
    <w:p w14:paraId="51D731FC">
      <w:pPr>
        <w:shd w:val="clear" w:color="auto" w:fill="FFFFFF"/>
        <w:ind w:firstLine="708"/>
        <w:jc w:val="both"/>
        <w:rPr>
          <w:b/>
          <w:i/>
          <w:sz w:val="28"/>
          <w:szCs w:val="28"/>
        </w:rPr>
      </w:pPr>
    </w:p>
    <w:p w14:paraId="150A1944">
      <w:pPr>
        <w:pStyle w:val="1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F77FF8C">
      <w:pPr>
        <w:pStyle w:val="9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Муниципальному органу управления образованием Тоджинского кожууна Республики Тыва рекомендовать:</w:t>
      </w:r>
    </w:p>
    <w:p w14:paraId="79938063">
      <w:pPr>
        <w:pStyle w:val="9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системе дошкольного образования:</w:t>
      </w:r>
    </w:p>
    <w:p w14:paraId="2AB150B3">
      <w:pPr>
        <w:pStyle w:val="9"/>
        <w:numPr>
          <w:ilvl w:val="1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максимальному обеспечению всех нуждающихся детей местами в ДОО;</w:t>
      </w:r>
    </w:p>
    <w:p w14:paraId="6F71AAE2">
      <w:pPr>
        <w:pStyle w:val="9"/>
        <w:numPr>
          <w:ilvl w:val="1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по реализации ФОП ДО в детских садах, соответствующих федеральному государственному образовательному стандарту дошкольного образования, в том числе для детей с ограниченными возможностями здоровья;</w:t>
      </w:r>
    </w:p>
    <w:p w14:paraId="76B5815B">
      <w:pPr>
        <w:pStyle w:val="9"/>
        <w:numPr>
          <w:ilvl w:val="0"/>
          <w:numId w:val="1"/>
        </w:numPr>
        <w:tabs>
          <w:tab w:val="left" w:pos="851"/>
          <w:tab w:val="left" w:pos="1134"/>
          <w:tab w:val="center" w:pos="4962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системе общего образования:</w:t>
      </w:r>
    </w:p>
    <w:p w14:paraId="2C307792">
      <w:pPr>
        <w:pStyle w:val="9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способствовать развитию системы работы по выявлению и развитию одаренных детей, стимулированию и поощрению способных и талантливых детей и молодежи;</w:t>
      </w:r>
    </w:p>
    <w:p w14:paraId="5A67EB16">
      <w:pPr>
        <w:pStyle w:val="9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создать условия для осознанного выбора дальнейшей траектории обучения выпускниками; усилить работу по мотивации обучающихся 9-11 -х классов при выборе экзаменационных предметов с учетом профиля, направленности реализуемых программ;</w:t>
      </w:r>
    </w:p>
    <w:p w14:paraId="5FB29D08">
      <w:pPr>
        <w:pStyle w:val="9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организационно-методическое сопровождение общеобразовательных организаций в части оказания адресной методической поддержки школам с низкими результатами обучения и школам, функционирующим в условиях риска снижения образовательных результатов, профилактики учебной неуспешности;</w:t>
      </w:r>
    </w:p>
    <w:p w14:paraId="623F2747">
      <w:pPr>
        <w:pStyle w:val="9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привести в соответствие с федеральными нормативно-правовыми актами, методическими рекомендациями федерального и регионального уровней, локальные акты в части оказания психолого-педагогической помощи обучающимся, в том числе детям с инвалидностью, с ОВЗ (ФЗ №315 от 08.08.2024 г.);</w:t>
      </w:r>
    </w:p>
    <w:p w14:paraId="2BD2B3CC">
      <w:pPr>
        <w:pStyle w:val="9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обеспечить доступность оказания психолого-педагогической помощи обучающимся, взять на контроль вопрос кадрового обеспечения (актуального и потребности) образования, с целью принятия управленческих решений, в соответствии с письмом Минпросвещения России от 23.06.2025 г. №ОК-1835/08 «О примерных штатных нормативах»;</w:t>
      </w:r>
    </w:p>
    <w:p w14:paraId="4D486D41">
      <w:pPr>
        <w:pStyle w:val="9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организовать работу служб ранней помощи, согласно приказу Министерства образования Республики Тыва от 14 июля 2025 г. №785;</w:t>
      </w:r>
    </w:p>
    <w:p w14:paraId="6E942FC7">
      <w:pPr>
        <w:pStyle w:val="9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во исполнение подпунктов 6, 8 пункта 2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Стратегии государственной поддержки и развития тувинского языка в период с 2024 по 2033 гг., утвержденной Указом Главы Республики Тыва от 21 августа 2023 года № 274 разработать раздел муниципальных программ развития тувинского языка в части образования в срок до 30 октября 2025 г.; </w:t>
      </w:r>
    </w:p>
    <w:p w14:paraId="45F9C4FA">
      <w:pPr>
        <w:pStyle w:val="9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 во исполнение методического письма Министерства просвещения РФ от 31.07.2025 № ОК-2062/03 в случае, если образовательная организация выбирает варианты 3 или 4 Федерального учебного плана для 1 класса при организации образовательного процесса для обучающихся 1 класса с учетом выбора родителей (законных представителей) выделить дополнительные часы (не менее 1 часа) на изучение родного языка и литературного чтения на родном языке из вариативной части учебного плана и внеурочной деятельности в срок до 30 сентября 2025 г.;</w:t>
      </w:r>
    </w:p>
    <w:p w14:paraId="1A068303">
      <w:pPr>
        <w:pStyle w:val="9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при организации учебных предметов «Родной (тувинский) язык» и «Литературное чтение на родном (тувинском) языке» в 2-4 классах, «Родной (тувинский) язык», «Родная (тувинская) литература» в 5-9 классах </w:t>
      </w:r>
      <w:r>
        <w:rPr>
          <w:color w:val="000000"/>
          <w:sz w:val="28"/>
          <w:szCs w:val="28"/>
        </w:rPr>
        <w:t xml:space="preserve">выделить дополнительные 3 часа из </w:t>
      </w:r>
      <w:r>
        <w:rPr>
          <w:sz w:val="28"/>
          <w:szCs w:val="28"/>
        </w:rPr>
        <w:t>вариативной части учебного плана и внеурочной деятельности в срок до 30 сентября 2025 г.;</w:t>
      </w:r>
    </w:p>
    <w:p w14:paraId="06DCDBEA">
      <w:pPr>
        <w:pStyle w:val="9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обеспечить участие учителей родного языка на Межрегиональной научно-практической конференции ««Преподавание родных языков народов Сибири и Дальнего Востока: теория, практика, перспективы», которая пройдет 1-2 октября 2025 года под эгидой Рабочей группы по родным языкам народов Сибири и Дальнего Востока при координационном совете Межрегиональной ассоциации «Сибирское соглашение» по образованию и науке в срок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 10 сентября 2025 г.</w:t>
      </w:r>
      <w:r>
        <w:rPr>
          <w:rFonts w:ascii="Times New Roman Hak" w:hAnsi="Times New Roman Hak"/>
        </w:rPr>
        <w:t xml:space="preserve"> </w:t>
      </w:r>
    </w:p>
    <w:p w14:paraId="61ED60F8">
      <w:pPr>
        <w:pStyle w:val="9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AADF670">
      <w:pPr>
        <w:pStyle w:val="9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системе воспитания и дополнительного образования детей:</w:t>
      </w:r>
    </w:p>
    <w:p w14:paraId="2ED4198E">
      <w:pPr>
        <w:pStyle w:val="9"/>
        <w:numPr>
          <w:ilvl w:val="1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вовлечение несовершеннолетних лиц, обучающихся в общеобразовательных организациях, в том числе состоящих на различных профилактических учетах, в деятельность детских общественных объединений (отряды «Юные друзья полиции», «Юные инспектора движения», «Юный спасатель», «Юнармия», «Движение первых» и др.).</w:t>
      </w:r>
    </w:p>
    <w:p w14:paraId="0030E0D1">
      <w:pPr>
        <w:pStyle w:val="9"/>
        <w:tabs>
          <w:tab w:val="left" w:pos="851"/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E2D58E3">
      <w:pPr>
        <w:pStyle w:val="9"/>
        <w:tabs>
          <w:tab w:val="left" w:pos="851"/>
          <w:tab w:val="left" w:pos="1134"/>
        </w:tabs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4.В сфере цифровой трансформации образования:</w:t>
      </w:r>
    </w:p>
    <w:p w14:paraId="5CB7E7B0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Обеспечить подключение обучающихся, родителей и педагогических работников образовательных организаций к ресурсам федеральной информационно-сервисной платформы ЦОС (ФГИС «Моя школа», Национальный мессенджер «МА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»);</w:t>
      </w:r>
    </w:p>
    <w:p w14:paraId="16403078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Обеспечить перевод официальных коммуникаций и внутреннего взаимодействия участников образовательного процесса в национальный мессенджер «MAX»;</w:t>
      </w:r>
    </w:p>
    <w:p w14:paraId="379023CA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Активизировать работу в АИС «Дневник ОО» по всем модулям, в том числе своевременного заполнения электронного журнала;</w:t>
      </w:r>
    </w:p>
    <w:p w14:paraId="2FB9DF11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Принять организационные меры по созданию детских учетных записей в личном кабинете родителя на Госуслугах и детей старше 14 лет;</w:t>
      </w:r>
    </w:p>
    <w:p w14:paraId="08AF4B1F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4.5. Организовать полный перенос контентной информации с текущих сайтов на официальные сайты в портале «Госвеб» всех образовательных организаций.</w:t>
      </w:r>
    </w:p>
    <w:sectPr>
      <w:pgSz w:w="11909" w:h="16834"/>
      <w:pgMar w:top="851" w:right="1134" w:bottom="851" w:left="1276" w:header="720" w:footer="720" w:gutter="0"/>
      <w:cols w:space="6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imes New Roman Hak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16B96"/>
    <w:multiLevelType w:val="multilevel"/>
    <w:tmpl w:val="73D16B96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5B"/>
    <w:rsid w:val="00020D62"/>
    <w:rsid w:val="00021BA7"/>
    <w:rsid w:val="00026F39"/>
    <w:rsid w:val="00030871"/>
    <w:rsid w:val="00040B04"/>
    <w:rsid w:val="00042B0B"/>
    <w:rsid w:val="00053502"/>
    <w:rsid w:val="00060446"/>
    <w:rsid w:val="00071560"/>
    <w:rsid w:val="0008122E"/>
    <w:rsid w:val="000A746E"/>
    <w:rsid w:val="000C3DF6"/>
    <w:rsid w:val="000C5527"/>
    <w:rsid w:val="000C6CFB"/>
    <w:rsid w:val="000D5AED"/>
    <w:rsid w:val="000D6A1E"/>
    <w:rsid w:val="000E656B"/>
    <w:rsid w:val="000F3D6F"/>
    <w:rsid w:val="001006B4"/>
    <w:rsid w:val="001074C8"/>
    <w:rsid w:val="00113134"/>
    <w:rsid w:val="00117BF1"/>
    <w:rsid w:val="00120FCB"/>
    <w:rsid w:val="0012361A"/>
    <w:rsid w:val="0013428C"/>
    <w:rsid w:val="00143B96"/>
    <w:rsid w:val="00144A09"/>
    <w:rsid w:val="00144EE2"/>
    <w:rsid w:val="001725EB"/>
    <w:rsid w:val="0017589B"/>
    <w:rsid w:val="00180F36"/>
    <w:rsid w:val="001921CF"/>
    <w:rsid w:val="00196429"/>
    <w:rsid w:val="001A1F03"/>
    <w:rsid w:val="001B48D5"/>
    <w:rsid w:val="001C42C8"/>
    <w:rsid w:val="001D0BC3"/>
    <w:rsid w:val="001F59BE"/>
    <w:rsid w:val="002065B5"/>
    <w:rsid w:val="00210444"/>
    <w:rsid w:val="00232E74"/>
    <w:rsid w:val="00254BB8"/>
    <w:rsid w:val="00254DCD"/>
    <w:rsid w:val="002571F8"/>
    <w:rsid w:val="00261B18"/>
    <w:rsid w:val="00267F17"/>
    <w:rsid w:val="00280DCE"/>
    <w:rsid w:val="002824C9"/>
    <w:rsid w:val="00285993"/>
    <w:rsid w:val="00285C8C"/>
    <w:rsid w:val="0029309D"/>
    <w:rsid w:val="002A2C72"/>
    <w:rsid w:val="002A608B"/>
    <w:rsid w:val="002C2E76"/>
    <w:rsid w:val="002D0B36"/>
    <w:rsid w:val="002E57EE"/>
    <w:rsid w:val="002F1667"/>
    <w:rsid w:val="002F1B9C"/>
    <w:rsid w:val="002F27F6"/>
    <w:rsid w:val="0030165B"/>
    <w:rsid w:val="003052BC"/>
    <w:rsid w:val="00320F88"/>
    <w:rsid w:val="00321187"/>
    <w:rsid w:val="0032165D"/>
    <w:rsid w:val="00333A02"/>
    <w:rsid w:val="0034700F"/>
    <w:rsid w:val="00347AA5"/>
    <w:rsid w:val="00354B41"/>
    <w:rsid w:val="00360014"/>
    <w:rsid w:val="00360A2F"/>
    <w:rsid w:val="00366764"/>
    <w:rsid w:val="00375AE0"/>
    <w:rsid w:val="00380DE1"/>
    <w:rsid w:val="003837EA"/>
    <w:rsid w:val="00395D8C"/>
    <w:rsid w:val="003A6ADA"/>
    <w:rsid w:val="003B0BDF"/>
    <w:rsid w:val="003D53FA"/>
    <w:rsid w:val="003F04EE"/>
    <w:rsid w:val="003F3B4E"/>
    <w:rsid w:val="004017B3"/>
    <w:rsid w:val="00404B68"/>
    <w:rsid w:val="00415B2E"/>
    <w:rsid w:val="00417CC3"/>
    <w:rsid w:val="004263FF"/>
    <w:rsid w:val="00427FA9"/>
    <w:rsid w:val="00430A0B"/>
    <w:rsid w:val="00437E3E"/>
    <w:rsid w:val="00440626"/>
    <w:rsid w:val="004419E0"/>
    <w:rsid w:val="00463E0E"/>
    <w:rsid w:val="00471BC6"/>
    <w:rsid w:val="0047508C"/>
    <w:rsid w:val="004915FB"/>
    <w:rsid w:val="00495092"/>
    <w:rsid w:val="004A4F5F"/>
    <w:rsid w:val="004A6507"/>
    <w:rsid w:val="004B0B92"/>
    <w:rsid w:val="004B4647"/>
    <w:rsid w:val="004B7194"/>
    <w:rsid w:val="004C14C9"/>
    <w:rsid w:val="004D50AD"/>
    <w:rsid w:val="004D5A21"/>
    <w:rsid w:val="004D7D1A"/>
    <w:rsid w:val="004E0875"/>
    <w:rsid w:val="004E26DC"/>
    <w:rsid w:val="0050193F"/>
    <w:rsid w:val="00542D60"/>
    <w:rsid w:val="00560B46"/>
    <w:rsid w:val="005A6CDB"/>
    <w:rsid w:val="005A6E1F"/>
    <w:rsid w:val="005C2D0C"/>
    <w:rsid w:val="005C42E5"/>
    <w:rsid w:val="005C4E15"/>
    <w:rsid w:val="005E4DB4"/>
    <w:rsid w:val="005F46C8"/>
    <w:rsid w:val="005F4F2C"/>
    <w:rsid w:val="00606503"/>
    <w:rsid w:val="0060754F"/>
    <w:rsid w:val="006205ED"/>
    <w:rsid w:val="006247CA"/>
    <w:rsid w:val="00641388"/>
    <w:rsid w:val="0066102C"/>
    <w:rsid w:val="006653ED"/>
    <w:rsid w:val="0066699B"/>
    <w:rsid w:val="00673BCF"/>
    <w:rsid w:val="00674C70"/>
    <w:rsid w:val="0067550A"/>
    <w:rsid w:val="00676D75"/>
    <w:rsid w:val="00685ED8"/>
    <w:rsid w:val="006A0592"/>
    <w:rsid w:val="006A6903"/>
    <w:rsid w:val="006B19FD"/>
    <w:rsid w:val="006B56AB"/>
    <w:rsid w:val="006C4C6F"/>
    <w:rsid w:val="006C4F4E"/>
    <w:rsid w:val="006D0525"/>
    <w:rsid w:val="006D738A"/>
    <w:rsid w:val="006E064E"/>
    <w:rsid w:val="006E0D0E"/>
    <w:rsid w:val="007035E6"/>
    <w:rsid w:val="00703833"/>
    <w:rsid w:val="007052EC"/>
    <w:rsid w:val="0071260E"/>
    <w:rsid w:val="007128F2"/>
    <w:rsid w:val="00720E63"/>
    <w:rsid w:val="007212B1"/>
    <w:rsid w:val="0072235B"/>
    <w:rsid w:val="007231AC"/>
    <w:rsid w:val="00752E6D"/>
    <w:rsid w:val="00756BED"/>
    <w:rsid w:val="007615CC"/>
    <w:rsid w:val="00777278"/>
    <w:rsid w:val="0078120B"/>
    <w:rsid w:val="00787F40"/>
    <w:rsid w:val="007978C3"/>
    <w:rsid w:val="007A3382"/>
    <w:rsid w:val="007A658F"/>
    <w:rsid w:val="007B2365"/>
    <w:rsid w:val="007B63D7"/>
    <w:rsid w:val="007B6654"/>
    <w:rsid w:val="007C0CC5"/>
    <w:rsid w:val="007C30B4"/>
    <w:rsid w:val="007E28BA"/>
    <w:rsid w:val="007E438D"/>
    <w:rsid w:val="00817E64"/>
    <w:rsid w:val="00820DA8"/>
    <w:rsid w:val="00823A16"/>
    <w:rsid w:val="00825DA3"/>
    <w:rsid w:val="00827749"/>
    <w:rsid w:val="00833E62"/>
    <w:rsid w:val="00836AC5"/>
    <w:rsid w:val="00845AE8"/>
    <w:rsid w:val="00846334"/>
    <w:rsid w:val="00851DDA"/>
    <w:rsid w:val="00853595"/>
    <w:rsid w:val="00855FB3"/>
    <w:rsid w:val="008730B9"/>
    <w:rsid w:val="00873A3D"/>
    <w:rsid w:val="00880B04"/>
    <w:rsid w:val="00881673"/>
    <w:rsid w:val="008B047F"/>
    <w:rsid w:val="008B79E7"/>
    <w:rsid w:val="008D73C4"/>
    <w:rsid w:val="008E5BE7"/>
    <w:rsid w:val="008F0F09"/>
    <w:rsid w:val="008F42BB"/>
    <w:rsid w:val="008F4C59"/>
    <w:rsid w:val="008F5FE6"/>
    <w:rsid w:val="00905285"/>
    <w:rsid w:val="00923977"/>
    <w:rsid w:val="00923A75"/>
    <w:rsid w:val="00934344"/>
    <w:rsid w:val="00935885"/>
    <w:rsid w:val="00937010"/>
    <w:rsid w:val="0094283A"/>
    <w:rsid w:val="00946846"/>
    <w:rsid w:val="00951B06"/>
    <w:rsid w:val="00951DE2"/>
    <w:rsid w:val="009571A2"/>
    <w:rsid w:val="00965E3B"/>
    <w:rsid w:val="009667BB"/>
    <w:rsid w:val="00972A13"/>
    <w:rsid w:val="00980705"/>
    <w:rsid w:val="00980E5B"/>
    <w:rsid w:val="0098323A"/>
    <w:rsid w:val="00986F2F"/>
    <w:rsid w:val="009876AD"/>
    <w:rsid w:val="0099038D"/>
    <w:rsid w:val="009923C0"/>
    <w:rsid w:val="00992B8D"/>
    <w:rsid w:val="009A1C03"/>
    <w:rsid w:val="009A1DFD"/>
    <w:rsid w:val="009B72EF"/>
    <w:rsid w:val="009C506E"/>
    <w:rsid w:val="009D4A00"/>
    <w:rsid w:val="009E3DEC"/>
    <w:rsid w:val="009E7E3F"/>
    <w:rsid w:val="00A05FEA"/>
    <w:rsid w:val="00A24F48"/>
    <w:rsid w:val="00A33381"/>
    <w:rsid w:val="00A37EFA"/>
    <w:rsid w:val="00A41612"/>
    <w:rsid w:val="00A44995"/>
    <w:rsid w:val="00A507B5"/>
    <w:rsid w:val="00A56C4E"/>
    <w:rsid w:val="00A67DF5"/>
    <w:rsid w:val="00A84574"/>
    <w:rsid w:val="00AC74E6"/>
    <w:rsid w:val="00AD0F08"/>
    <w:rsid w:val="00AE279B"/>
    <w:rsid w:val="00AF32DC"/>
    <w:rsid w:val="00AF51AD"/>
    <w:rsid w:val="00AF539E"/>
    <w:rsid w:val="00AF7532"/>
    <w:rsid w:val="00B13148"/>
    <w:rsid w:val="00B1375A"/>
    <w:rsid w:val="00B20433"/>
    <w:rsid w:val="00B20DAE"/>
    <w:rsid w:val="00B216ED"/>
    <w:rsid w:val="00B21C7D"/>
    <w:rsid w:val="00B307F7"/>
    <w:rsid w:val="00B30B53"/>
    <w:rsid w:val="00B327D4"/>
    <w:rsid w:val="00B4428C"/>
    <w:rsid w:val="00B45B8D"/>
    <w:rsid w:val="00B468B8"/>
    <w:rsid w:val="00B7042D"/>
    <w:rsid w:val="00B94AFA"/>
    <w:rsid w:val="00BB21A6"/>
    <w:rsid w:val="00BE0690"/>
    <w:rsid w:val="00BE268A"/>
    <w:rsid w:val="00C0217E"/>
    <w:rsid w:val="00C068A4"/>
    <w:rsid w:val="00C42C52"/>
    <w:rsid w:val="00C5419B"/>
    <w:rsid w:val="00C61109"/>
    <w:rsid w:val="00C82287"/>
    <w:rsid w:val="00C82F45"/>
    <w:rsid w:val="00C9010D"/>
    <w:rsid w:val="00C90F2D"/>
    <w:rsid w:val="00CA48EA"/>
    <w:rsid w:val="00CA78E5"/>
    <w:rsid w:val="00CB390A"/>
    <w:rsid w:val="00CC21E4"/>
    <w:rsid w:val="00CD5637"/>
    <w:rsid w:val="00D0030B"/>
    <w:rsid w:val="00D01161"/>
    <w:rsid w:val="00D047F4"/>
    <w:rsid w:val="00D07682"/>
    <w:rsid w:val="00D128E6"/>
    <w:rsid w:val="00D15966"/>
    <w:rsid w:val="00D16B66"/>
    <w:rsid w:val="00D21B0B"/>
    <w:rsid w:val="00D25A64"/>
    <w:rsid w:val="00D3025E"/>
    <w:rsid w:val="00D32182"/>
    <w:rsid w:val="00D36752"/>
    <w:rsid w:val="00D41373"/>
    <w:rsid w:val="00D55DA8"/>
    <w:rsid w:val="00D73D9A"/>
    <w:rsid w:val="00D81E3B"/>
    <w:rsid w:val="00D845C9"/>
    <w:rsid w:val="00D93648"/>
    <w:rsid w:val="00DA08BC"/>
    <w:rsid w:val="00DA4540"/>
    <w:rsid w:val="00DA5146"/>
    <w:rsid w:val="00DA7B0E"/>
    <w:rsid w:val="00DF62EE"/>
    <w:rsid w:val="00E02830"/>
    <w:rsid w:val="00E0677A"/>
    <w:rsid w:val="00E234CA"/>
    <w:rsid w:val="00E30ECA"/>
    <w:rsid w:val="00E34D5A"/>
    <w:rsid w:val="00E41D9D"/>
    <w:rsid w:val="00E5393A"/>
    <w:rsid w:val="00E57E74"/>
    <w:rsid w:val="00E80736"/>
    <w:rsid w:val="00E846C9"/>
    <w:rsid w:val="00EA1299"/>
    <w:rsid w:val="00EB0D57"/>
    <w:rsid w:val="00EB56AF"/>
    <w:rsid w:val="00ED05C1"/>
    <w:rsid w:val="00ED0A18"/>
    <w:rsid w:val="00EE148B"/>
    <w:rsid w:val="00EE57C0"/>
    <w:rsid w:val="00EF2650"/>
    <w:rsid w:val="00F055BE"/>
    <w:rsid w:val="00F12C93"/>
    <w:rsid w:val="00F136F1"/>
    <w:rsid w:val="00F16EE3"/>
    <w:rsid w:val="00F21024"/>
    <w:rsid w:val="00F33A24"/>
    <w:rsid w:val="00F34DB8"/>
    <w:rsid w:val="00F37A0A"/>
    <w:rsid w:val="00F412D0"/>
    <w:rsid w:val="00F454E5"/>
    <w:rsid w:val="00F5450D"/>
    <w:rsid w:val="00F54D34"/>
    <w:rsid w:val="00F579D0"/>
    <w:rsid w:val="00F61299"/>
    <w:rsid w:val="00F72283"/>
    <w:rsid w:val="00F726F0"/>
    <w:rsid w:val="00F7533C"/>
    <w:rsid w:val="00F76F4A"/>
    <w:rsid w:val="00F771E9"/>
    <w:rsid w:val="00F808C8"/>
    <w:rsid w:val="00F82AA7"/>
    <w:rsid w:val="00F91790"/>
    <w:rsid w:val="00F938D4"/>
    <w:rsid w:val="00F97C78"/>
    <w:rsid w:val="00FA0E72"/>
    <w:rsid w:val="00FA3185"/>
    <w:rsid w:val="00FB46C2"/>
    <w:rsid w:val="00FD57C5"/>
    <w:rsid w:val="00FE285E"/>
    <w:rsid w:val="00FE5647"/>
    <w:rsid w:val="00FE5705"/>
    <w:rsid w:val="00FF0480"/>
    <w:rsid w:val="00FF704C"/>
    <w:rsid w:val="57701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6"/>
    <w:qFormat/>
    <w:uiPriority w:val="0"/>
    <w:pPr>
      <w:widowControl/>
      <w:suppressAutoHyphens/>
      <w:autoSpaceDE/>
      <w:autoSpaceDN/>
      <w:adjustRightInd/>
      <w:jc w:val="center"/>
    </w:pPr>
    <w:rPr>
      <w:sz w:val="28"/>
      <w:szCs w:val="24"/>
      <w:lang w:eastAsia="ar-SA"/>
    </w:rPr>
  </w:style>
  <w:style w:type="character" w:styleId="7">
    <w:name w:val="Emphasis"/>
    <w:basedOn w:val="3"/>
    <w:qFormat/>
    <w:uiPriority w:val="20"/>
    <w:rPr>
      <w:i/>
      <w:iCs/>
    </w:rPr>
  </w:style>
  <w:style w:type="character" w:styleId="8">
    <w:name w:val="Hyperlink"/>
    <w:basedOn w:val="3"/>
    <w:unhideWhenUsed/>
    <w:qFormat/>
    <w:uiPriority w:val="99"/>
    <w:rPr>
      <w:color w:val="0563C1"/>
      <w:u w:val="single"/>
    </w:rPr>
  </w:style>
  <w:style w:type="paragraph" w:styleId="9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10">
    <w:name w:val="List Paragraph"/>
    <w:basedOn w:val="1"/>
    <w:qFormat/>
    <w:uiPriority w:val="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11">
    <w:name w:val="Style6"/>
    <w:basedOn w:val="1"/>
    <w:qFormat/>
    <w:uiPriority w:val="0"/>
    <w:pPr>
      <w:spacing w:line="216" w:lineRule="exact"/>
    </w:pPr>
    <w:rPr>
      <w:rFonts w:ascii="Lucida Sans Unicode" w:hAnsi="Lucida Sans Unicode" w:cs="Lucida Sans Unicode"/>
      <w:sz w:val="24"/>
      <w:szCs w:val="24"/>
    </w:rPr>
  </w:style>
  <w:style w:type="paragraph" w:styleId="12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4">
    <w:name w:val="Основной текст (2)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5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character" w:customStyle="1" w:styleId="16">
    <w:name w:val="Основной текст Знак"/>
    <w:basedOn w:val="3"/>
    <w:link w:val="6"/>
    <w:qFormat/>
    <w:uiPriority w:val="0"/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customStyle="1" w:styleId="17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B607-E053-4EC9-804B-DB713409F2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1108</Words>
  <Characters>6318</Characters>
  <Lines>52</Lines>
  <Paragraphs>14</Paragraphs>
  <TotalTime>3367</TotalTime>
  <ScaleCrop>false</ScaleCrop>
  <LinksUpToDate>false</LinksUpToDate>
  <CharactersWithSpaces>7412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2017-08-16T10:26:00Z</dcterms:created>
  <dc:creator>Тамара Н. Тогочакова</dc:creator>
  <cp:lastModifiedBy>Администратор</cp:lastModifiedBy>
  <cp:lastPrinted>2024-08-22T05:29:00Z</cp:lastPrinted>
  <dcterms:modified xsi:type="dcterms:W3CDTF">2025-08-28T08:52:46Z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1197FC909CFC4AFD8BCEFA5570126C54_13</vt:lpwstr>
  </property>
</Properties>
</file>